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8A9" w:rsidRPr="008418A9" w:rsidRDefault="008418A9">
      <w:pPr>
        <w:rPr>
          <w:rFonts w:ascii="Century Gothic" w:hAnsi="Century Gothic"/>
          <w:b/>
          <w:bCs/>
        </w:rPr>
      </w:pPr>
    </w:p>
    <w:p w:rsidR="008418A9" w:rsidRPr="008418A9" w:rsidRDefault="008418A9">
      <w:pPr>
        <w:rPr>
          <w:rFonts w:ascii="Century Gothic" w:hAnsi="Century Gothic"/>
          <w:b/>
          <w:bCs/>
        </w:rPr>
      </w:pPr>
      <w:r w:rsidRPr="008418A9">
        <w:rPr>
          <w:rFonts w:ascii="Century Gothic" w:hAnsi="Century Gothic"/>
          <w:b/>
          <w:bCs/>
        </w:rPr>
        <w:t>Dear Parent,</w:t>
      </w:r>
    </w:p>
    <w:p w:rsidR="008418A9" w:rsidRPr="008418A9" w:rsidRDefault="008418A9">
      <w:pPr>
        <w:rPr>
          <w:rFonts w:ascii="Century Gothic" w:hAnsi="Century Gothic"/>
          <w:b/>
          <w:bCs/>
        </w:rPr>
      </w:pPr>
    </w:p>
    <w:p w:rsidR="008418A9" w:rsidRPr="008418A9" w:rsidRDefault="008418A9">
      <w:pPr>
        <w:pStyle w:val="BodyText"/>
        <w:rPr>
          <w:rFonts w:cs="Times New Roman"/>
        </w:rPr>
      </w:pPr>
      <w:r w:rsidRPr="008418A9">
        <w:rPr>
          <w:rFonts w:cs="Times New Roman"/>
        </w:rPr>
        <w:t>As your child’s science teacher, I look forward to a productive and enjoyable school year. I am writing to inform you of what is expected of your son/daughter so that he/s</w:t>
      </w:r>
      <w:r w:rsidR="00392FBC">
        <w:rPr>
          <w:rFonts w:cs="Times New Roman"/>
        </w:rPr>
        <w:t>he can have success in my class:</w:t>
      </w:r>
    </w:p>
    <w:p w:rsidR="008418A9" w:rsidRPr="008418A9" w:rsidRDefault="008418A9">
      <w:pPr>
        <w:rPr>
          <w:rFonts w:ascii="Century Gothic" w:hAnsi="Century Gothic"/>
          <w:b/>
          <w:bCs/>
        </w:rPr>
      </w:pPr>
    </w:p>
    <w:p w:rsidR="008418A9" w:rsidRPr="008418A9" w:rsidRDefault="008418A9">
      <w:pPr>
        <w:numPr>
          <w:ilvl w:val="0"/>
          <w:numId w:val="1"/>
        </w:numPr>
        <w:rPr>
          <w:rFonts w:ascii="Century Gothic" w:hAnsi="Century Gothic"/>
        </w:rPr>
      </w:pPr>
      <w:r w:rsidRPr="008418A9">
        <w:rPr>
          <w:rFonts w:ascii="Century Gothic" w:hAnsi="Century Gothic"/>
          <w:b/>
          <w:bCs/>
        </w:rPr>
        <w:t>Good attendance.</w:t>
      </w:r>
      <w:r w:rsidRPr="008418A9">
        <w:rPr>
          <w:rFonts w:ascii="Century Gothic" w:hAnsi="Century Gothic"/>
        </w:rPr>
        <w:t xml:space="preserve"> If a student is frequently absent, it is almost impossible to pass. If your child misses a class, he/she is expected to make up missed work, both for credit and to stay even with the rest of the class.</w:t>
      </w:r>
    </w:p>
    <w:p w:rsidR="008418A9" w:rsidRPr="008418A9" w:rsidRDefault="008418A9">
      <w:pPr>
        <w:rPr>
          <w:rFonts w:ascii="Century Gothic" w:hAnsi="Century Gothic"/>
        </w:rPr>
      </w:pPr>
    </w:p>
    <w:p w:rsidR="008418A9" w:rsidRPr="008418A9" w:rsidRDefault="008418A9">
      <w:pPr>
        <w:numPr>
          <w:ilvl w:val="0"/>
          <w:numId w:val="1"/>
        </w:numPr>
        <w:rPr>
          <w:rFonts w:ascii="Century Gothic" w:hAnsi="Century Gothic"/>
        </w:rPr>
      </w:pPr>
      <w:r w:rsidRPr="008418A9">
        <w:rPr>
          <w:rFonts w:ascii="Century Gothic" w:hAnsi="Century Gothic"/>
          <w:b/>
          <w:bCs/>
        </w:rPr>
        <w:t>Being prepared for class.</w:t>
      </w:r>
      <w:r w:rsidRPr="008418A9">
        <w:rPr>
          <w:rFonts w:ascii="Century Gothic" w:hAnsi="Century Gothic"/>
        </w:rPr>
        <w:t xml:space="preserve"> Your child should always come to class with a pencil or pen, a notebook, and a calculator. Basic calculators are inexpensive and will be used throughout the year.</w:t>
      </w:r>
    </w:p>
    <w:p w:rsidR="008418A9" w:rsidRPr="008418A9" w:rsidRDefault="008418A9">
      <w:pPr>
        <w:rPr>
          <w:rFonts w:ascii="Century Gothic" w:hAnsi="Century Gothic"/>
        </w:rPr>
      </w:pPr>
    </w:p>
    <w:p w:rsidR="008418A9" w:rsidRPr="008418A9" w:rsidRDefault="008418A9">
      <w:pPr>
        <w:numPr>
          <w:ilvl w:val="0"/>
          <w:numId w:val="1"/>
        </w:numPr>
        <w:rPr>
          <w:rFonts w:ascii="Century Gothic" w:hAnsi="Century Gothic"/>
        </w:rPr>
      </w:pPr>
      <w:r w:rsidRPr="008418A9">
        <w:rPr>
          <w:rFonts w:ascii="Century Gothic" w:hAnsi="Century Gothic"/>
          <w:b/>
          <w:bCs/>
        </w:rPr>
        <w:t>A well-kept notebook.</w:t>
      </w:r>
      <w:r w:rsidRPr="008418A9">
        <w:rPr>
          <w:rFonts w:ascii="Century Gothic" w:hAnsi="Century Gothic"/>
        </w:rPr>
        <w:t xml:space="preserve"> Please provide your child with a notebook pad for class notes and assignments. Also, please instruct him/her to keep science notes separate from other subjects. Being organized enables students to better prepare for tests and quizzes and can make a big difference in grades.</w:t>
      </w:r>
    </w:p>
    <w:p w:rsidR="008418A9" w:rsidRPr="008418A9" w:rsidRDefault="008418A9">
      <w:pPr>
        <w:rPr>
          <w:rFonts w:ascii="Century Gothic" w:hAnsi="Century Gothic"/>
        </w:rPr>
      </w:pPr>
    </w:p>
    <w:p w:rsidR="008418A9" w:rsidRPr="008418A9" w:rsidRDefault="008418A9">
      <w:pPr>
        <w:numPr>
          <w:ilvl w:val="0"/>
          <w:numId w:val="1"/>
        </w:numPr>
        <w:rPr>
          <w:rFonts w:ascii="Century Gothic" w:hAnsi="Century Gothic"/>
        </w:rPr>
      </w:pPr>
      <w:r w:rsidRPr="008418A9">
        <w:rPr>
          <w:rFonts w:ascii="Century Gothic" w:hAnsi="Century Gothic"/>
          <w:b/>
          <w:bCs/>
        </w:rPr>
        <w:t>Completion of all assigned work.</w:t>
      </w:r>
      <w:r w:rsidRPr="008418A9">
        <w:rPr>
          <w:rFonts w:ascii="Century Gothic" w:hAnsi="Century Gothic"/>
        </w:rPr>
        <w:t xml:space="preserve"> I count homework, class work, and lab reports as a big part of the quarterly grade. Homework, lab reports, and research papers reinforce the concepts being presented and are therefore assigned often.</w:t>
      </w:r>
    </w:p>
    <w:p w:rsidR="008418A9" w:rsidRDefault="008418A9">
      <w:pPr>
        <w:rPr>
          <w:rFonts w:ascii="Century Gothic" w:hAnsi="Century Gothic"/>
        </w:rPr>
      </w:pPr>
    </w:p>
    <w:p w:rsidR="008418A9" w:rsidRPr="008418A9" w:rsidRDefault="008418A9" w:rsidP="008418A9">
      <w:pPr>
        <w:numPr>
          <w:ilvl w:val="0"/>
          <w:numId w:val="1"/>
        </w:numPr>
        <w:rPr>
          <w:rFonts w:ascii="Century Gothic" w:hAnsi="Century Gothic"/>
        </w:rPr>
      </w:pPr>
      <w:r w:rsidRPr="008418A9">
        <w:rPr>
          <w:rFonts w:ascii="Century Gothic" w:hAnsi="Century Gothic"/>
          <w:b/>
          <w:bCs/>
        </w:rPr>
        <w:t>Good behavior and consideration of others.</w:t>
      </w:r>
      <w:r w:rsidRPr="008418A9">
        <w:rPr>
          <w:rFonts w:ascii="Century Gothic" w:hAnsi="Century Gothic"/>
        </w:rPr>
        <w:t xml:space="preserve"> We all want your child to have a good, safe learning environment. This means that there cannot be any disr</w:t>
      </w:r>
      <w:r w:rsidR="00461C34">
        <w:rPr>
          <w:rFonts w:ascii="Century Gothic" w:hAnsi="Century Gothic"/>
        </w:rPr>
        <w:t>uption of the learning proce</w:t>
      </w:r>
      <w:r w:rsidR="007D34B8">
        <w:rPr>
          <w:rFonts w:ascii="Century Gothic" w:hAnsi="Century Gothic"/>
        </w:rPr>
        <w:t>ss. Cell phone use is not allowed</w:t>
      </w:r>
      <w:r w:rsidR="00392FBC">
        <w:rPr>
          <w:rFonts w:ascii="Century Gothic" w:hAnsi="Century Gothic"/>
        </w:rPr>
        <w:t xml:space="preserve">. </w:t>
      </w:r>
      <w:r w:rsidRPr="008418A9">
        <w:rPr>
          <w:rFonts w:ascii="Century Gothic" w:hAnsi="Century Gothic"/>
        </w:rPr>
        <w:t xml:space="preserve">Also, much instruction takes place in the lab. Therefore, </w:t>
      </w:r>
      <w:r>
        <w:rPr>
          <w:rFonts w:ascii="Century Gothic" w:hAnsi="Century Gothic"/>
        </w:rPr>
        <w:t xml:space="preserve">proper attire is required for lab experiments and </w:t>
      </w:r>
      <w:r w:rsidRPr="008418A9">
        <w:rPr>
          <w:rFonts w:ascii="Century Gothic" w:hAnsi="Century Gothic"/>
        </w:rPr>
        <w:t>no fooling around will be tolerated.</w:t>
      </w:r>
      <w:r w:rsidR="00392FBC">
        <w:rPr>
          <w:rFonts w:ascii="Century Gothic" w:hAnsi="Century Gothic"/>
        </w:rPr>
        <w:t xml:space="preserve"> All classroom rules detailed in the student handbook apply.</w:t>
      </w:r>
    </w:p>
    <w:p w:rsidR="008418A9" w:rsidRPr="008418A9" w:rsidRDefault="008418A9">
      <w:pPr>
        <w:rPr>
          <w:rFonts w:ascii="Century Gothic" w:hAnsi="Century Gothic"/>
        </w:rPr>
      </w:pPr>
    </w:p>
    <w:p w:rsidR="008418A9" w:rsidRPr="008418A9" w:rsidRDefault="008418A9">
      <w:pPr>
        <w:ind w:left="360"/>
        <w:rPr>
          <w:rFonts w:ascii="Century Gothic" w:hAnsi="Century Gothic"/>
          <w:b/>
          <w:bCs/>
        </w:rPr>
      </w:pPr>
    </w:p>
    <w:p w:rsidR="008418A9" w:rsidRPr="008418A9" w:rsidRDefault="008418A9">
      <w:pPr>
        <w:ind w:left="360"/>
        <w:rPr>
          <w:rFonts w:ascii="Century Gothic" w:hAnsi="Century Gothic"/>
          <w:b/>
          <w:bCs/>
        </w:rPr>
      </w:pPr>
      <w:r w:rsidRPr="008418A9">
        <w:rPr>
          <w:rFonts w:ascii="Century Gothic" w:hAnsi="Century Gothic"/>
          <w:b/>
          <w:bCs/>
        </w:rPr>
        <w:t>Thank you for your cooperation. Please feel free to call or write if you have any concerns. I look forward to meeting you at open house.</w:t>
      </w:r>
    </w:p>
    <w:p w:rsidR="008418A9" w:rsidRPr="008418A9" w:rsidRDefault="008418A9">
      <w:pPr>
        <w:ind w:left="360"/>
        <w:rPr>
          <w:rFonts w:ascii="Century Gothic" w:hAnsi="Century Gothic"/>
          <w:b/>
          <w:bCs/>
        </w:rPr>
      </w:pPr>
    </w:p>
    <w:p w:rsidR="008418A9" w:rsidRPr="008418A9" w:rsidRDefault="008418A9">
      <w:pPr>
        <w:ind w:left="360"/>
        <w:rPr>
          <w:rFonts w:ascii="Century Gothic" w:hAnsi="Century Gothic"/>
          <w:b/>
          <w:bCs/>
        </w:rPr>
      </w:pPr>
      <w:r w:rsidRPr="008418A9">
        <w:rPr>
          <w:rFonts w:ascii="Century Gothic" w:hAnsi="Century Gothic"/>
          <w:b/>
          <w:bCs/>
        </w:rPr>
        <w:t>Sincerely,</w:t>
      </w:r>
    </w:p>
    <w:p w:rsidR="008418A9" w:rsidRPr="008418A9" w:rsidRDefault="008418A9">
      <w:pPr>
        <w:ind w:left="360"/>
        <w:rPr>
          <w:rFonts w:ascii="Century Gothic" w:hAnsi="Century Gothic"/>
          <w:b/>
          <w:bCs/>
        </w:rPr>
      </w:pPr>
    </w:p>
    <w:p w:rsidR="008418A9" w:rsidRPr="008418A9" w:rsidRDefault="008418A9">
      <w:pPr>
        <w:rPr>
          <w:rFonts w:ascii="Century Gothic" w:hAnsi="Century Gothic"/>
          <w:b/>
          <w:bCs/>
        </w:rPr>
      </w:pPr>
    </w:p>
    <w:p w:rsidR="008418A9" w:rsidRPr="008418A9" w:rsidRDefault="008418A9">
      <w:pPr>
        <w:ind w:left="360"/>
        <w:rPr>
          <w:rFonts w:ascii="Century Gothic" w:hAnsi="Century Gothic"/>
          <w:b/>
          <w:bCs/>
        </w:rPr>
      </w:pPr>
    </w:p>
    <w:p w:rsidR="008418A9" w:rsidRPr="00C9277F" w:rsidRDefault="00C9277F">
      <w:pPr>
        <w:ind w:left="360"/>
        <w:rPr>
          <w:rFonts w:ascii="Bradley Hand ITC" w:hAnsi="Bradley Hand ITC"/>
          <w:b/>
          <w:bCs/>
          <w:sz w:val="36"/>
        </w:rPr>
      </w:pPr>
      <w:r w:rsidRPr="00C9277F">
        <w:rPr>
          <w:rFonts w:ascii="Bradley Hand ITC" w:hAnsi="Bradley Hand ITC"/>
          <w:b/>
          <w:bCs/>
          <w:sz w:val="36"/>
        </w:rPr>
        <w:t>Jill Pirie</w:t>
      </w:r>
    </w:p>
    <w:p w:rsidR="008418A9" w:rsidRPr="008418A9" w:rsidRDefault="008418A9">
      <w:pPr>
        <w:ind w:left="360"/>
        <w:rPr>
          <w:rFonts w:ascii="Century Gothic" w:hAnsi="Century Gothic"/>
          <w:b/>
          <w:bCs/>
        </w:rPr>
      </w:pPr>
    </w:p>
    <w:p w:rsidR="008418A9" w:rsidRDefault="00C9277F" w:rsidP="00AD5696">
      <w:pPr>
        <w:ind w:firstLine="360"/>
        <w:rPr>
          <w:rFonts w:ascii="Century Gothic" w:hAnsi="Century Gothic"/>
        </w:rPr>
      </w:pPr>
      <w:r>
        <w:rPr>
          <w:rFonts w:ascii="Century Gothic" w:hAnsi="Century Gothic"/>
        </w:rPr>
        <w:t>jpirie@thompsonpublicschools.org</w:t>
      </w:r>
    </w:p>
    <w:p w:rsidR="00C9277F" w:rsidRDefault="00C9277F" w:rsidP="00AD5696">
      <w:pPr>
        <w:ind w:firstLine="360"/>
        <w:rPr>
          <w:rFonts w:ascii="Century Gothic" w:hAnsi="Century Gothic"/>
        </w:rPr>
      </w:pPr>
      <w:r>
        <w:rPr>
          <w:rFonts w:ascii="Century Gothic" w:hAnsi="Century Gothic"/>
        </w:rPr>
        <w:t>(860) 923-9303 ext. 212</w:t>
      </w:r>
    </w:p>
    <w:p w:rsidR="006E5510" w:rsidRDefault="006E5510" w:rsidP="00AD5696">
      <w:pPr>
        <w:ind w:firstLine="360"/>
        <w:rPr>
          <w:rFonts w:ascii="Century Gothic" w:hAnsi="Century Gothic"/>
        </w:rPr>
      </w:pPr>
    </w:p>
    <w:p w:rsidR="006E5510" w:rsidRDefault="006E5510">
      <w:pPr>
        <w:rPr>
          <w:rFonts w:ascii="Century Gothic" w:hAnsi="Century Gothic"/>
        </w:rPr>
      </w:pPr>
      <w:r>
        <w:rPr>
          <w:rFonts w:ascii="Century Gothic" w:hAnsi="Century Gothic"/>
        </w:rPr>
        <w:br w:type="page"/>
      </w:r>
    </w:p>
    <w:p w:rsidR="00944ADA" w:rsidRPr="00E11EA2" w:rsidRDefault="00944ADA" w:rsidP="00944ADA">
      <w:pPr>
        <w:rPr>
          <w:strike/>
        </w:rPr>
      </w:pPr>
    </w:p>
    <w:p w:rsidR="00944ADA" w:rsidRPr="00860125" w:rsidRDefault="00944ADA" w:rsidP="00944ADA"/>
    <w:p w:rsidR="00944ADA" w:rsidRPr="00E8642F" w:rsidRDefault="00944ADA" w:rsidP="00944ADA">
      <w:pPr>
        <w:jc w:val="center"/>
        <w:rPr>
          <w:sz w:val="36"/>
          <w:szCs w:val="36"/>
          <w:bdr w:val="thinThickSmallGap" w:sz="24" w:space="0" w:color="auto" w:frame="1"/>
        </w:rPr>
      </w:pPr>
      <w:r>
        <w:rPr>
          <w:b/>
          <w:sz w:val="36"/>
          <w:szCs w:val="36"/>
          <w:bdr w:val="thinThickSmallGap" w:sz="24" w:space="0" w:color="auto" w:frame="1"/>
        </w:rPr>
        <w:t xml:space="preserve">College Prep </w:t>
      </w:r>
      <w:r w:rsidR="00264AC0">
        <w:rPr>
          <w:b/>
          <w:sz w:val="36"/>
          <w:szCs w:val="36"/>
          <w:bdr w:val="thinThickSmallGap" w:sz="24" w:space="0" w:color="auto" w:frame="1"/>
        </w:rPr>
        <w:t>Biology</w:t>
      </w:r>
    </w:p>
    <w:p w:rsidR="00944ADA" w:rsidRDefault="00944ADA" w:rsidP="00944ADA">
      <w:pPr>
        <w:pStyle w:val="Heading8"/>
        <w:jc w:val="both"/>
        <w:rPr>
          <w:sz w:val="24"/>
        </w:rPr>
      </w:pPr>
    </w:p>
    <w:p w:rsidR="00944ADA" w:rsidRDefault="00944ADA" w:rsidP="00944ADA"/>
    <w:p w:rsidR="00944ADA" w:rsidRPr="001A5F43" w:rsidRDefault="00944ADA" w:rsidP="00944ADA">
      <w:pPr>
        <w:pStyle w:val="Heading8"/>
        <w:rPr>
          <w:sz w:val="24"/>
        </w:rPr>
      </w:pPr>
      <w:r>
        <w:rPr>
          <w:b/>
          <w:bCs/>
          <w:sz w:val="24"/>
        </w:rPr>
        <w:tab/>
      </w:r>
      <w:r>
        <w:rPr>
          <w:b/>
          <w:bCs/>
          <w:sz w:val="24"/>
        </w:rPr>
        <w:tab/>
      </w:r>
    </w:p>
    <w:p w:rsidR="00944ADA" w:rsidRPr="006E5510" w:rsidRDefault="00944ADA" w:rsidP="00944ADA">
      <w:pPr>
        <w:pStyle w:val="Heading8"/>
        <w:rPr>
          <w:rFonts w:ascii="Arial" w:hAnsi="Arial" w:cs="Arial"/>
          <w:b/>
          <w:sz w:val="24"/>
        </w:rPr>
      </w:pPr>
      <w:r w:rsidRPr="006E5510">
        <w:rPr>
          <w:rFonts w:ascii="Arial" w:hAnsi="Arial" w:cs="Arial"/>
          <w:b/>
          <w:sz w:val="24"/>
        </w:rPr>
        <w:t xml:space="preserve">Level III   </w:t>
      </w:r>
      <w:r w:rsidRPr="006E5510">
        <w:rPr>
          <w:rFonts w:ascii="Arial" w:hAnsi="Arial" w:cs="Arial"/>
          <w:b/>
          <w:sz w:val="24"/>
        </w:rPr>
        <w:tab/>
      </w:r>
      <w:r w:rsidRPr="006E5510">
        <w:rPr>
          <w:rFonts w:ascii="Arial" w:hAnsi="Arial" w:cs="Arial"/>
          <w:b/>
          <w:sz w:val="24"/>
        </w:rPr>
        <w:tab/>
      </w:r>
      <w:r w:rsidRPr="006E5510">
        <w:rPr>
          <w:rFonts w:ascii="Arial" w:hAnsi="Arial" w:cs="Arial"/>
          <w:b/>
          <w:sz w:val="24"/>
        </w:rPr>
        <w:tab/>
      </w:r>
      <w:r w:rsidRPr="006E5510">
        <w:rPr>
          <w:rFonts w:ascii="Arial" w:hAnsi="Arial" w:cs="Arial"/>
          <w:b/>
          <w:sz w:val="24"/>
        </w:rPr>
        <w:tab/>
      </w:r>
      <w:r w:rsidRPr="006E5510">
        <w:rPr>
          <w:rFonts w:ascii="Arial" w:hAnsi="Arial" w:cs="Arial"/>
          <w:b/>
          <w:sz w:val="24"/>
        </w:rPr>
        <w:tab/>
      </w:r>
      <w:r w:rsidRPr="006E5510">
        <w:rPr>
          <w:rFonts w:ascii="Arial" w:hAnsi="Arial" w:cs="Arial"/>
          <w:b/>
          <w:sz w:val="24"/>
        </w:rPr>
        <w:tab/>
      </w:r>
      <w:r w:rsidRPr="006E5510">
        <w:rPr>
          <w:rFonts w:ascii="Arial" w:hAnsi="Arial" w:cs="Arial"/>
          <w:b/>
          <w:sz w:val="24"/>
        </w:rPr>
        <w:tab/>
      </w:r>
      <w:r w:rsidRPr="006E5510">
        <w:rPr>
          <w:rFonts w:ascii="Arial" w:hAnsi="Arial" w:cs="Arial"/>
          <w:b/>
          <w:sz w:val="24"/>
        </w:rPr>
        <w:tab/>
        <w:t xml:space="preserve"> </w:t>
      </w:r>
      <w:r w:rsidRPr="006E5510">
        <w:rPr>
          <w:rFonts w:ascii="Arial" w:hAnsi="Arial" w:cs="Arial"/>
          <w:b/>
          <w:bCs/>
          <w:sz w:val="24"/>
        </w:rPr>
        <w:t xml:space="preserve">Course Number </w:t>
      </w:r>
      <w:r w:rsidR="00264AC0">
        <w:rPr>
          <w:rFonts w:ascii="Arial" w:hAnsi="Arial" w:cs="Arial"/>
          <w:b/>
          <w:bCs/>
          <w:sz w:val="24"/>
        </w:rPr>
        <w:t>1</w:t>
      </w:r>
      <w:r w:rsidRPr="006E5510">
        <w:rPr>
          <w:rFonts w:ascii="Arial" w:hAnsi="Arial" w:cs="Arial"/>
          <w:b/>
          <w:bCs/>
          <w:sz w:val="24"/>
        </w:rPr>
        <w:t>202</w:t>
      </w:r>
    </w:p>
    <w:p w:rsidR="00944ADA" w:rsidRPr="006E5510" w:rsidRDefault="00264AC0" w:rsidP="00944ADA">
      <w:pPr>
        <w:pStyle w:val="Heading8"/>
        <w:rPr>
          <w:rFonts w:ascii="Arial" w:hAnsi="Arial" w:cs="Arial"/>
          <w:b/>
          <w:sz w:val="24"/>
        </w:rPr>
      </w:pPr>
      <w:r>
        <w:rPr>
          <w:rFonts w:ascii="Arial" w:hAnsi="Arial" w:cs="Arial"/>
          <w:b/>
          <w:sz w:val="24"/>
        </w:rPr>
        <w:t>Grade 10</w:t>
      </w:r>
      <w:r w:rsidR="00944ADA" w:rsidRPr="006E5510">
        <w:rPr>
          <w:rFonts w:ascii="Arial" w:hAnsi="Arial" w:cs="Arial"/>
          <w:b/>
          <w:sz w:val="24"/>
        </w:rPr>
        <w:t xml:space="preserve">   </w:t>
      </w:r>
      <w:r w:rsidR="00944ADA" w:rsidRPr="006E5510">
        <w:rPr>
          <w:rFonts w:ascii="Arial" w:hAnsi="Arial" w:cs="Arial"/>
          <w:b/>
          <w:sz w:val="24"/>
        </w:rPr>
        <w:tab/>
      </w:r>
      <w:r w:rsidR="00944ADA" w:rsidRPr="006E5510">
        <w:rPr>
          <w:rFonts w:ascii="Arial" w:hAnsi="Arial" w:cs="Arial"/>
          <w:b/>
          <w:sz w:val="24"/>
        </w:rPr>
        <w:tab/>
      </w:r>
      <w:r w:rsidR="00944ADA" w:rsidRPr="006E5510">
        <w:rPr>
          <w:rFonts w:ascii="Arial" w:hAnsi="Arial" w:cs="Arial"/>
          <w:b/>
          <w:sz w:val="24"/>
        </w:rPr>
        <w:tab/>
      </w:r>
      <w:r w:rsidR="00944ADA" w:rsidRPr="006E5510">
        <w:rPr>
          <w:rFonts w:ascii="Arial" w:hAnsi="Arial" w:cs="Arial"/>
          <w:b/>
          <w:sz w:val="24"/>
        </w:rPr>
        <w:tab/>
      </w:r>
      <w:r w:rsidR="00944ADA" w:rsidRPr="006E5510">
        <w:rPr>
          <w:rFonts w:ascii="Arial" w:hAnsi="Arial" w:cs="Arial"/>
          <w:b/>
          <w:sz w:val="24"/>
        </w:rPr>
        <w:tab/>
      </w:r>
      <w:r w:rsidR="00944ADA" w:rsidRPr="006E5510">
        <w:rPr>
          <w:rFonts w:ascii="Arial" w:hAnsi="Arial" w:cs="Arial"/>
          <w:b/>
          <w:sz w:val="24"/>
        </w:rPr>
        <w:tab/>
      </w:r>
      <w:r w:rsidR="00944ADA" w:rsidRPr="006E5510">
        <w:rPr>
          <w:rFonts w:ascii="Arial" w:hAnsi="Arial" w:cs="Arial"/>
          <w:b/>
          <w:sz w:val="24"/>
        </w:rPr>
        <w:tab/>
      </w:r>
      <w:r w:rsidR="00944ADA" w:rsidRPr="006E5510">
        <w:rPr>
          <w:rFonts w:ascii="Arial" w:hAnsi="Arial" w:cs="Arial"/>
          <w:b/>
          <w:sz w:val="24"/>
        </w:rPr>
        <w:tab/>
        <w:t xml:space="preserve"> 1 Credit</w:t>
      </w:r>
    </w:p>
    <w:p w:rsidR="00944ADA" w:rsidRPr="006E5510" w:rsidRDefault="00944ADA" w:rsidP="00944ADA">
      <w:pPr>
        <w:rPr>
          <w:rFonts w:ascii="Arial" w:hAnsi="Arial" w:cs="Arial"/>
          <w:b/>
        </w:rPr>
      </w:pPr>
    </w:p>
    <w:p w:rsidR="00944ADA" w:rsidRPr="006E5510" w:rsidRDefault="00944ADA" w:rsidP="00944ADA">
      <w:pPr>
        <w:rPr>
          <w:rFonts w:ascii="Arial" w:hAnsi="Arial" w:cs="Arial"/>
          <w:b/>
        </w:rPr>
      </w:pPr>
      <w:r w:rsidRPr="006E5510">
        <w:rPr>
          <w:rFonts w:ascii="Arial" w:hAnsi="Arial" w:cs="Arial"/>
          <w:b/>
        </w:rPr>
        <w:t>Class-wide Expectations:</w:t>
      </w:r>
    </w:p>
    <w:p w:rsidR="00944ADA" w:rsidRPr="006E5510" w:rsidRDefault="00944ADA" w:rsidP="00944ADA">
      <w:pPr>
        <w:rPr>
          <w:rFonts w:ascii="Arial" w:hAnsi="Arial" w:cs="Arial"/>
          <w:i/>
        </w:rPr>
      </w:pPr>
    </w:p>
    <w:p w:rsidR="00944ADA" w:rsidRPr="006E5510" w:rsidRDefault="00944ADA" w:rsidP="00944ADA">
      <w:pPr>
        <w:ind w:firstLine="720"/>
        <w:rPr>
          <w:rFonts w:ascii="Arial" w:hAnsi="Arial" w:cs="Arial"/>
          <w:i/>
        </w:rPr>
      </w:pPr>
      <w:r>
        <w:rPr>
          <w:rFonts w:ascii="Arial" w:hAnsi="Arial" w:cs="Arial"/>
          <w:i/>
        </w:rPr>
        <w:t>1 Problem Solving</w:t>
      </w:r>
    </w:p>
    <w:p w:rsidR="00944ADA" w:rsidRPr="006E5510" w:rsidRDefault="00944ADA" w:rsidP="00944ADA">
      <w:pPr>
        <w:ind w:firstLine="720"/>
        <w:rPr>
          <w:rFonts w:ascii="Arial" w:hAnsi="Arial" w:cs="Arial"/>
          <w:i/>
        </w:rPr>
      </w:pPr>
      <w:proofErr w:type="gramStart"/>
      <w:r w:rsidRPr="006E5510">
        <w:rPr>
          <w:rFonts w:ascii="Arial" w:hAnsi="Arial" w:cs="Arial"/>
          <w:i/>
        </w:rPr>
        <w:t xml:space="preserve">3  </w:t>
      </w:r>
      <w:r>
        <w:rPr>
          <w:rFonts w:ascii="Arial" w:hAnsi="Arial" w:cs="Arial"/>
          <w:i/>
        </w:rPr>
        <w:t>Information</w:t>
      </w:r>
      <w:proofErr w:type="gramEnd"/>
      <w:r>
        <w:rPr>
          <w:rFonts w:ascii="Arial" w:hAnsi="Arial" w:cs="Arial"/>
          <w:i/>
        </w:rPr>
        <w:t>, Media, and Technology Skills</w:t>
      </w:r>
    </w:p>
    <w:p w:rsidR="00944ADA" w:rsidRPr="006E5510" w:rsidRDefault="00944ADA" w:rsidP="00944ADA">
      <w:pPr>
        <w:ind w:firstLine="720"/>
        <w:rPr>
          <w:rFonts w:ascii="Arial" w:hAnsi="Arial" w:cs="Arial"/>
          <w:i/>
        </w:rPr>
      </w:pPr>
      <w:r>
        <w:rPr>
          <w:rFonts w:ascii="Arial" w:hAnsi="Arial" w:cs="Arial"/>
          <w:i/>
        </w:rPr>
        <w:t>5 Cultural/Civic Awareness and Personal Responsibility</w:t>
      </w:r>
    </w:p>
    <w:p w:rsidR="00944ADA" w:rsidRPr="006E5510" w:rsidRDefault="00944ADA" w:rsidP="00944ADA">
      <w:pPr>
        <w:rPr>
          <w:rFonts w:ascii="Arial" w:hAnsi="Arial" w:cs="Arial"/>
          <w:i/>
          <w:sz w:val="20"/>
          <w:szCs w:val="20"/>
        </w:rPr>
      </w:pPr>
    </w:p>
    <w:p w:rsidR="00944ADA" w:rsidRDefault="00944ADA" w:rsidP="00944ADA">
      <w:pPr>
        <w:rPr>
          <w:rFonts w:ascii="Arial" w:hAnsi="Arial" w:cs="Arial"/>
        </w:rPr>
      </w:pPr>
      <w:r>
        <w:rPr>
          <w:rFonts w:ascii="Arial" w:hAnsi="Arial" w:cs="Arial"/>
        </w:rPr>
        <w:t xml:space="preserve">Biology is the study of life. Therefore, understanding life and life processes depends on mastering the unifying principles and concepts applicable to all life forms. This course examines the fundamental unity in diversity of life forms. This program focuses on major life processes. In doing so, each process is discussed using a variety of examples from the kingdom of organisms. Students become aware that all organisms carry out the same life functions, and thus, the ways that organisms are adapted to carry out those functions can be better </w:t>
      </w:r>
      <w:r w:rsidR="00D866AC">
        <w:rPr>
          <w:rFonts w:ascii="Arial" w:hAnsi="Arial" w:cs="Arial"/>
        </w:rPr>
        <w:t>appreciated</w:t>
      </w:r>
      <w:r>
        <w:rPr>
          <w:rFonts w:ascii="Arial" w:hAnsi="Arial" w:cs="Arial"/>
        </w:rPr>
        <w:t>.</w:t>
      </w:r>
      <w:r w:rsidR="00C846A1">
        <w:rPr>
          <w:rFonts w:ascii="Arial" w:hAnsi="Arial" w:cs="Arial"/>
        </w:rPr>
        <w:t xml:space="preserve"> Several classic experiments leading to the development of major principles are discussed and analyzed historically.</w:t>
      </w:r>
      <w:r w:rsidR="00D866AC">
        <w:rPr>
          <w:rFonts w:ascii="Arial" w:hAnsi="Arial" w:cs="Arial"/>
        </w:rPr>
        <w:t xml:space="preserve"> In this way, students learn how scientists gather and organize information about the world.</w:t>
      </w:r>
    </w:p>
    <w:p w:rsidR="00D866AC" w:rsidRDefault="00D866AC" w:rsidP="00944ADA">
      <w:pPr>
        <w:rPr>
          <w:rFonts w:ascii="Arial" w:hAnsi="Arial" w:cs="Arial"/>
        </w:rPr>
      </w:pPr>
    </w:p>
    <w:p w:rsidR="00D866AC" w:rsidRPr="006E5510" w:rsidRDefault="00D866AC" w:rsidP="00944ADA">
      <w:pPr>
        <w:rPr>
          <w:rFonts w:ascii="Arial" w:hAnsi="Arial" w:cs="Arial"/>
        </w:rPr>
      </w:pPr>
      <w:r>
        <w:rPr>
          <w:rFonts w:ascii="Arial" w:hAnsi="Arial" w:cs="Arial"/>
        </w:rPr>
        <w:t xml:space="preserve">Prerequisite: Physical Science and permission from instructor. </w:t>
      </w:r>
      <w:bookmarkStart w:id="0" w:name="_GoBack"/>
      <w:r w:rsidRPr="00264AC0">
        <w:rPr>
          <w:rFonts w:ascii="Arial" w:hAnsi="Arial" w:cs="Arial"/>
          <w:b/>
        </w:rPr>
        <w:t>This class is required for graduation.</w:t>
      </w:r>
    </w:p>
    <w:bookmarkEnd w:id="0"/>
    <w:p w:rsidR="006E5510" w:rsidRDefault="006E5510" w:rsidP="00AD5696">
      <w:pPr>
        <w:ind w:firstLine="360"/>
        <w:rPr>
          <w:rFonts w:ascii="Arial" w:hAnsi="Arial" w:cs="Arial"/>
        </w:rPr>
      </w:pPr>
    </w:p>
    <w:p w:rsidR="00944ADA" w:rsidRPr="006E5510" w:rsidRDefault="00944ADA" w:rsidP="00AD5696">
      <w:pPr>
        <w:ind w:firstLine="360"/>
        <w:rPr>
          <w:rFonts w:ascii="Arial" w:hAnsi="Arial" w:cs="Arial"/>
        </w:rPr>
      </w:pPr>
    </w:p>
    <w:sectPr w:rsidR="00944ADA" w:rsidRPr="006E5510">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81D98"/>
    <w:multiLevelType w:val="hybridMultilevel"/>
    <w:tmpl w:val="C24C87C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A9"/>
    <w:rsid w:val="00080563"/>
    <w:rsid w:val="00082E5B"/>
    <w:rsid w:val="00264AC0"/>
    <w:rsid w:val="00392FBC"/>
    <w:rsid w:val="00461C34"/>
    <w:rsid w:val="006E2786"/>
    <w:rsid w:val="006E5510"/>
    <w:rsid w:val="00742379"/>
    <w:rsid w:val="007D34B8"/>
    <w:rsid w:val="007D512B"/>
    <w:rsid w:val="00833841"/>
    <w:rsid w:val="008418A9"/>
    <w:rsid w:val="00944ADA"/>
    <w:rsid w:val="00A330AF"/>
    <w:rsid w:val="00AD5696"/>
    <w:rsid w:val="00BC757D"/>
    <w:rsid w:val="00C846A1"/>
    <w:rsid w:val="00C9277F"/>
    <w:rsid w:val="00CA131D"/>
    <w:rsid w:val="00D8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776CD"/>
  <w15:chartTrackingRefBased/>
  <w15:docId w15:val="{0E5E99F9-4FE5-4BF8-AD0A-AA529CC7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8">
    <w:name w:val="heading 8"/>
    <w:basedOn w:val="Normal"/>
    <w:next w:val="Normal"/>
    <w:link w:val="Heading8Char"/>
    <w:uiPriority w:val="9"/>
    <w:semiHidden/>
    <w:unhideWhenUsed/>
    <w:qFormat/>
    <w:rsid w:val="006E551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entury Gothic" w:hAnsi="Century Gothic" w:cs="Arial"/>
      <w:b/>
      <w:bCs/>
    </w:rPr>
  </w:style>
  <w:style w:type="paragraph" w:styleId="BalloonText">
    <w:name w:val="Balloon Text"/>
    <w:basedOn w:val="Normal"/>
    <w:link w:val="BalloonTextChar"/>
    <w:uiPriority w:val="99"/>
    <w:semiHidden/>
    <w:unhideWhenUsed/>
    <w:rsid w:val="007D34B8"/>
    <w:rPr>
      <w:rFonts w:ascii="Segoe UI" w:hAnsi="Segoe UI" w:cs="Segoe UI"/>
      <w:sz w:val="18"/>
      <w:szCs w:val="18"/>
    </w:rPr>
  </w:style>
  <w:style w:type="character" w:customStyle="1" w:styleId="BalloonTextChar">
    <w:name w:val="Balloon Text Char"/>
    <w:link w:val="BalloonText"/>
    <w:uiPriority w:val="99"/>
    <w:semiHidden/>
    <w:rsid w:val="007D34B8"/>
    <w:rPr>
      <w:rFonts w:ascii="Segoe UI" w:hAnsi="Segoe UI" w:cs="Segoe UI"/>
      <w:sz w:val="18"/>
      <w:szCs w:val="18"/>
    </w:rPr>
  </w:style>
  <w:style w:type="character" w:styleId="Hyperlink">
    <w:name w:val="Hyperlink"/>
    <w:basedOn w:val="DefaultParagraphFont"/>
    <w:uiPriority w:val="99"/>
    <w:unhideWhenUsed/>
    <w:rsid w:val="00C9277F"/>
    <w:rPr>
      <w:color w:val="0563C1" w:themeColor="hyperlink"/>
      <w:u w:val="single"/>
    </w:rPr>
  </w:style>
  <w:style w:type="character" w:customStyle="1" w:styleId="Heading8Char">
    <w:name w:val="Heading 8 Char"/>
    <w:basedOn w:val="DefaultParagraphFont"/>
    <w:link w:val="Heading8"/>
    <w:uiPriority w:val="9"/>
    <w:semiHidden/>
    <w:rsid w:val="006E5510"/>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2359F-29CB-44EE-A3AC-0ACE7068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Dear Parent,</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dc:title>
  <dc:subject/>
  <dc:creator>Valued Gateway Client</dc:creator>
  <cp:keywords/>
  <dc:description/>
  <cp:lastModifiedBy>Jill Pirie</cp:lastModifiedBy>
  <cp:revision>3</cp:revision>
  <cp:lastPrinted>2016-08-31T16:48:00Z</cp:lastPrinted>
  <dcterms:created xsi:type="dcterms:W3CDTF">2017-09-12T18:42:00Z</dcterms:created>
  <dcterms:modified xsi:type="dcterms:W3CDTF">2017-09-12T18:43:00Z</dcterms:modified>
</cp:coreProperties>
</file>